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0" w:rsidRDefault="0081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8843471"/>
            <wp:effectExtent l="19050" t="0" r="0" b="0"/>
            <wp:docPr id="1" name="Рисунок 1" descr="C:\Users\Светлана\Desktop\Программа развит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а развития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31" t="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4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C0" w:rsidRDefault="00A551C0" w:rsidP="0012571E">
      <w:pPr>
        <w:jc w:val="center"/>
        <w:rPr>
          <w:rFonts w:ascii="Times New Roman" w:hAnsi="Times New Roman" w:cs="Times New Roman"/>
          <w:sz w:val="44"/>
          <w:szCs w:val="44"/>
        </w:rPr>
      </w:pPr>
      <w:r w:rsidRPr="00A551C0">
        <w:rPr>
          <w:rFonts w:ascii="Times New Roman" w:hAnsi="Times New Roman" w:cs="Times New Roman"/>
          <w:sz w:val="44"/>
          <w:szCs w:val="44"/>
        </w:rPr>
        <w:lastRenderedPageBreak/>
        <w:t>Паспор</w:t>
      </w:r>
      <w:r w:rsidR="00951C72">
        <w:rPr>
          <w:rFonts w:ascii="Times New Roman" w:hAnsi="Times New Roman" w:cs="Times New Roman"/>
          <w:sz w:val="44"/>
          <w:szCs w:val="44"/>
        </w:rPr>
        <w:t>т</w:t>
      </w:r>
    </w:p>
    <w:p w:rsidR="00951C72" w:rsidRDefault="00951C72" w:rsidP="001257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Программы развития</w:t>
      </w:r>
    </w:p>
    <w:p w:rsidR="0067579C" w:rsidRPr="00A551C0" w:rsidRDefault="0067579C" w:rsidP="0012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C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</w:t>
      </w:r>
    </w:p>
    <w:p w:rsidR="0067579C" w:rsidRDefault="0067579C" w:rsidP="0012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Тургеневской средней общеобразовательной</w:t>
      </w:r>
      <w:r w:rsidRPr="00A5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551C0">
        <w:rPr>
          <w:rFonts w:ascii="Times New Roman" w:hAnsi="Times New Roman" w:cs="Times New Roman"/>
          <w:sz w:val="28"/>
          <w:szCs w:val="28"/>
        </w:rPr>
        <w:t>»</w:t>
      </w:r>
    </w:p>
    <w:p w:rsidR="0067579C" w:rsidRDefault="0067579C" w:rsidP="00125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2018/ 2023 годы</w:t>
      </w:r>
    </w:p>
    <w:tbl>
      <w:tblPr>
        <w:tblStyle w:val="a3"/>
        <w:tblW w:w="9576" w:type="dxa"/>
        <w:tblLook w:val="04A0"/>
      </w:tblPr>
      <w:tblGrid>
        <w:gridCol w:w="465"/>
        <w:gridCol w:w="2027"/>
        <w:gridCol w:w="7084"/>
      </w:tblGrid>
      <w:tr w:rsidR="00032A20" w:rsidTr="007F6F0A">
        <w:tc>
          <w:tcPr>
            <w:tcW w:w="0" w:type="auto"/>
          </w:tcPr>
          <w:p w:rsidR="0067579C" w:rsidRDefault="0067579C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579C" w:rsidRDefault="0067579C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12571E" w:rsidRPr="0012571E" w:rsidRDefault="0012571E" w:rsidP="001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1E">
              <w:rPr>
                <w:rFonts w:ascii="Times New Roman" w:hAnsi="Times New Roman" w:cs="Times New Roman"/>
                <w:sz w:val="24"/>
                <w:szCs w:val="24"/>
              </w:rPr>
              <w:t>«Формирование модели агрошколы</w:t>
            </w:r>
          </w:p>
          <w:p w:rsidR="0012571E" w:rsidRPr="0012571E" w:rsidRDefault="0012571E" w:rsidP="001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1E">
              <w:rPr>
                <w:rFonts w:ascii="Times New Roman" w:hAnsi="Times New Roman" w:cs="Times New Roman"/>
                <w:sz w:val="24"/>
                <w:szCs w:val="24"/>
              </w:rPr>
              <w:t>как механизм реализации</w:t>
            </w:r>
          </w:p>
          <w:p w:rsidR="0012571E" w:rsidRPr="0012571E" w:rsidRDefault="0012571E" w:rsidP="001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1E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1257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условиях сельской школы»</w:t>
            </w:r>
          </w:p>
          <w:p w:rsidR="0067579C" w:rsidRDefault="0067579C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20" w:rsidTr="007F6F0A">
        <w:tc>
          <w:tcPr>
            <w:tcW w:w="0" w:type="auto"/>
          </w:tcPr>
          <w:p w:rsidR="0067579C" w:rsidRDefault="0067579C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579C" w:rsidRDefault="00F13169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</w:t>
            </w:r>
          </w:p>
          <w:p w:rsidR="00F13169" w:rsidRDefault="00F13169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79C" w:rsidRDefault="00F13169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 Об образовании»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казы Президента РФ,</w:t>
            </w:r>
          </w:p>
          <w:p w:rsidR="00F13169" w:rsidRDefault="00F13169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сельских территориях Иркутской области на период 2020 г., правила и нормы охраны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и</w:t>
            </w:r>
            <w:r w:rsidR="00742D7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 w:rsidR="00742D76">
              <w:rPr>
                <w:rFonts w:ascii="Times New Roman" w:hAnsi="Times New Roman" w:cs="Times New Roman"/>
                <w:sz w:val="24"/>
                <w:szCs w:val="24"/>
              </w:rPr>
              <w:t xml:space="preserve"> Устав и локальные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7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32A20" w:rsidTr="007F6F0A"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742D76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Тургеневская СОШ»</w:t>
            </w:r>
          </w:p>
        </w:tc>
      </w:tr>
      <w:tr w:rsidR="00032A20" w:rsidTr="007F6F0A"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школы;</w:t>
            </w:r>
          </w:p>
          <w:p w:rsidR="00742D76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совет;</w:t>
            </w:r>
          </w:p>
        </w:tc>
      </w:tr>
      <w:tr w:rsidR="00032A20" w:rsidTr="007F6F0A"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579C" w:rsidRDefault="00742D76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0" w:type="auto"/>
          </w:tcPr>
          <w:p w:rsidR="0067579C" w:rsidRDefault="00941DC7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42D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</w:t>
            </w:r>
            <w:proofErr w:type="spellStart"/>
            <w:r w:rsidR="00742D76">
              <w:rPr>
                <w:rFonts w:ascii="Times New Roman" w:hAnsi="Times New Roman" w:cs="Times New Roman"/>
                <w:sz w:val="24"/>
                <w:szCs w:val="24"/>
              </w:rPr>
              <w:t>агротехнологической</w:t>
            </w:r>
            <w:proofErr w:type="spellEnd"/>
            <w:r w:rsidR="00742D76">
              <w:rPr>
                <w:rFonts w:ascii="Times New Roman" w:hAnsi="Times New Roman" w:cs="Times New Roman"/>
                <w:sz w:val="24"/>
                <w:szCs w:val="24"/>
              </w:rPr>
              <w:t xml:space="preserve"> школы и создание условий для  укрепления и расширения материально-технической базы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улучшения здорового питания детей.</w:t>
            </w:r>
          </w:p>
        </w:tc>
      </w:tr>
      <w:tr w:rsidR="00032A20" w:rsidTr="007F6F0A">
        <w:tc>
          <w:tcPr>
            <w:tcW w:w="0" w:type="auto"/>
            <w:tcBorders>
              <w:left w:val="single" w:sz="4" w:space="0" w:color="auto"/>
            </w:tcBorders>
          </w:tcPr>
          <w:p w:rsidR="0067579C" w:rsidRDefault="00941DC7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579C" w:rsidRDefault="00941DC7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67579C" w:rsidRDefault="00941DC7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ключевых компетенций,</w:t>
            </w:r>
            <w:r w:rsid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технологической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пректной</w:t>
            </w:r>
            <w:proofErr w:type="spellEnd"/>
            <w:r w:rsidR="00530E2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процесса;</w:t>
            </w: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финансово-хозяйственной деятельности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эффективности решения материальных задач;</w:t>
            </w: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укреплению здоровья и питания детей;</w:t>
            </w: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2F" w:rsidRDefault="00530E2F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20" w:rsidTr="007F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65" w:type="dxa"/>
          </w:tcPr>
          <w:p w:rsidR="00032A20" w:rsidRDefault="00032A20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32A20" w:rsidRDefault="00032A20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032A20" w:rsidRPr="00032A20" w:rsidRDefault="00032A20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84" w:type="dxa"/>
            <w:shd w:val="clear" w:color="auto" w:fill="auto"/>
          </w:tcPr>
          <w:p w:rsidR="00032A20" w:rsidRDefault="00032A20" w:rsidP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2018 - 2023г.</w:t>
            </w:r>
          </w:p>
        </w:tc>
      </w:tr>
      <w:tr w:rsidR="00032A20" w:rsidTr="007F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465" w:type="dxa"/>
          </w:tcPr>
          <w:p w:rsidR="00032A20" w:rsidRDefault="00032A20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032A20" w:rsidRDefault="00032A20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84" w:type="dxa"/>
            <w:shd w:val="clear" w:color="auto" w:fill="auto"/>
          </w:tcPr>
          <w:p w:rsidR="00032A20" w:rsidRPr="00032A20" w:rsidRDefault="00032A20" w:rsidP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2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32A20" w:rsidRDefault="00032A20" w:rsidP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A2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</w:t>
            </w:r>
            <w:r w:rsidR="007F6F0A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proofErr w:type="gramStart"/>
            <w:r w:rsidR="007F6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учащиеся,родители,педогоги</w:t>
            </w:r>
            <w:proofErr w:type="spellEnd"/>
            <w:r w:rsidR="007F6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F0A" w:rsidTr="007F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6"/>
        </w:trPr>
        <w:tc>
          <w:tcPr>
            <w:tcW w:w="465" w:type="dxa"/>
          </w:tcPr>
          <w:p w:rsidR="007F6F0A" w:rsidRDefault="007F6F0A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7F6F0A" w:rsidRDefault="007F6F0A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0A" w:rsidRDefault="007F6F0A" w:rsidP="007F6F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7F6F0A" w:rsidRPr="007F6F0A" w:rsidRDefault="007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формы</w:t>
            </w:r>
          </w:p>
          <w:p w:rsidR="007F6F0A" w:rsidRDefault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0A" w:rsidRDefault="007F6F0A" w:rsidP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7F6F0A" w:rsidRDefault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0A" w:rsidRDefault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0A" w:rsidRDefault="007F6F0A" w:rsidP="007F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71E" w:rsidRDefault="00DA0483" w:rsidP="0034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57712" w:rsidRPr="00AD4407" w:rsidRDefault="007F6F0A" w:rsidP="00125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07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A57712" w:rsidRPr="00AD4407">
        <w:rPr>
          <w:rFonts w:ascii="Times New Roman" w:hAnsi="Times New Roman" w:cs="Times New Roman"/>
          <w:b/>
          <w:sz w:val="28"/>
          <w:szCs w:val="28"/>
        </w:rPr>
        <w:t>Информационная справка о школе</w:t>
      </w:r>
      <w:r w:rsidR="00AD4407" w:rsidRPr="00AD4407">
        <w:rPr>
          <w:rFonts w:ascii="Times New Roman" w:hAnsi="Times New Roman" w:cs="Times New Roman"/>
          <w:b/>
          <w:sz w:val="28"/>
          <w:szCs w:val="28"/>
        </w:rPr>
        <w:t>.</w:t>
      </w:r>
    </w:p>
    <w:p w:rsidR="0056098B" w:rsidRPr="006B7607" w:rsidRDefault="003476F8" w:rsidP="0012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>Становление школьного образования в нашей местности.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>Как же все начиналось, и какой  была школа, узнаем из истории образования села.</w:t>
      </w:r>
    </w:p>
    <w:p w:rsidR="003476F8" w:rsidRPr="006B7607" w:rsidRDefault="0056098B" w:rsidP="0056098B">
      <w:pPr>
        <w:rPr>
          <w:rFonts w:ascii="Times New Roman" w:hAnsi="Times New Roman" w:cs="Times New Roman"/>
          <w:b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   В </w:t>
      </w:r>
      <w:r w:rsidRPr="006B7607">
        <w:rPr>
          <w:rFonts w:ascii="Times New Roman" w:hAnsi="Times New Roman" w:cs="Times New Roman"/>
          <w:b/>
          <w:sz w:val="28"/>
          <w:szCs w:val="28"/>
        </w:rPr>
        <w:t>1909 году</w:t>
      </w:r>
      <w:r w:rsidRPr="006B7607">
        <w:rPr>
          <w:rFonts w:ascii="Times New Roman" w:hAnsi="Times New Roman" w:cs="Times New Roman"/>
          <w:sz w:val="28"/>
          <w:szCs w:val="28"/>
        </w:rPr>
        <w:t>, весной, приехали белорусские крестьяне в глухую тайгу, где и получили по одному гектару земли. Тогда это были просто участки земли. Вручную раскорчевывали, строили жилье. Всего приехали около шестидесяти человек вместе с детьми. Приехали люди грамотные, и им хотелось, чтобы и их дети обучались. В 1910 году староста Тургеневского участка Давид Гурин отправился в г</w:t>
      </w:r>
      <w:proofErr w:type="gramStart"/>
      <w:r w:rsidRPr="006B760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>ркутск в администрацию губернатора с прошением о строительстве школы. В прошении была изложена просьба переселенцев – белорусов о строительстве школы. Письмо подписывали 60 человек, кроме того было изложено обоснование, причины строительства учебного заведения. (Копия документа в приложении). На начало 1910 года насчитывалось 64 ребенка школьного возраста. Прошение было одобрено и решено было выделить 2320 рублей на строительство школы. С 1911 года началось строительст</w:t>
      </w:r>
      <w:r w:rsidR="003476F8" w:rsidRPr="006B7607">
        <w:rPr>
          <w:rFonts w:ascii="Times New Roman" w:hAnsi="Times New Roman" w:cs="Times New Roman"/>
          <w:sz w:val="28"/>
          <w:szCs w:val="28"/>
        </w:rPr>
        <w:t>во школы</w:t>
      </w:r>
      <w:proofErr w:type="gramStart"/>
      <w:r w:rsidR="003476F8" w:rsidRPr="006B7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>Школа 1911 – 1913 годов.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>1911 год</w:t>
      </w:r>
      <w:r w:rsidRPr="006B7607">
        <w:rPr>
          <w:rFonts w:ascii="Times New Roman" w:hAnsi="Times New Roman" w:cs="Times New Roman"/>
          <w:sz w:val="28"/>
          <w:szCs w:val="28"/>
        </w:rPr>
        <w:t xml:space="preserve"> – детей начали обучать в частных домах. Первыми учениками были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Григорий Петрович, Горошко Филипп Иванович</w:t>
      </w:r>
      <w:r w:rsidR="003476F8" w:rsidRPr="006B7607">
        <w:rPr>
          <w:rFonts w:ascii="Times New Roman" w:hAnsi="Times New Roman" w:cs="Times New Roman"/>
          <w:sz w:val="28"/>
          <w:szCs w:val="28"/>
        </w:rPr>
        <w:t>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Их учителями были - Нина Ивановна – дочь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Харатского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церковного служителя и Григорий Ивано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вич </w:t>
      </w:r>
      <w:proofErr w:type="spellStart"/>
      <w:r w:rsidR="003476F8" w:rsidRPr="006B7607">
        <w:rPr>
          <w:rFonts w:ascii="Times New Roman" w:hAnsi="Times New Roman" w:cs="Times New Roman"/>
          <w:sz w:val="28"/>
          <w:szCs w:val="28"/>
        </w:rPr>
        <w:t>Грангов</w:t>
      </w:r>
      <w:proofErr w:type="spellEnd"/>
      <w:r w:rsidR="003476F8" w:rsidRPr="006B7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6F8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>1913 год</w:t>
      </w:r>
      <w:r w:rsidRPr="006B7607">
        <w:rPr>
          <w:rFonts w:ascii="Times New Roman" w:hAnsi="Times New Roman" w:cs="Times New Roman"/>
          <w:sz w:val="28"/>
          <w:szCs w:val="28"/>
        </w:rPr>
        <w:t xml:space="preserve"> – построена первая школа под названием народное училище.  В центре села высокое круглое здание, покрытое железом. Два входа, три комнаты  одна из которых служила квартирой для учителей. В каждом классе была печь, классные доски и парты были покрашены в черный цвет, освещение керосиновое. Вокруг школы был глухой забор, во дворе были построены баня и амбар. Занятия в школе велись в две смены. Осенью занятия начинались только после того, как выкопают картофель, ведь он был основным продуктом питания. До 1918 года в школе преподавали «Закон божий», приезжал священник из Баяндая на лошади один раз в неделю. Долгие годы работали в школе Таисия Григорьевна, Лаврова Елизавета </w:t>
      </w:r>
      <w:r w:rsidRPr="006B7607">
        <w:rPr>
          <w:rFonts w:ascii="Times New Roman" w:hAnsi="Times New Roman" w:cs="Times New Roman"/>
          <w:sz w:val="28"/>
          <w:szCs w:val="28"/>
        </w:rPr>
        <w:lastRenderedPageBreak/>
        <w:t>Владим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ировна, </w:t>
      </w:r>
      <w:proofErr w:type="spellStart"/>
      <w:r w:rsidR="003476F8" w:rsidRPr="006B7607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="003476F8" w:rsidRPr="006B7607">
        <w:rPr>
          <w:rFonts w:ascii="Times New Roman" w:hAnsi="Times New Roman" w:cs="Times New Roman"/>
          <w:sz w:val="28"/>
          <w:szCs w:val="28"/>
        </w:rPr>
        <w:t>.</w:t>
      </w:r>
      <w:r w:rsidRPr="006B7607">
        <w:rPr>
          <w:rFonts w:ascii="Times New Roman" w:hAnsi="Times New Roman" w:cs="Times New Roman"/>
          <w:sz w:val="28"/>
          <w:szCs w:val="28"/>
        </w:rPr>
        <w:t xml:space="preserve"> В начале тридцатых годов в стране вводится обязательное начальное образование, количество учащихся возрастает. В 1930 году в школе была создана пионерская организация. Классы были по тридцать челов</w:t>
      </w:r>
      <w:r w:rsidR="003476F8" w:rsidRPr="006B7607">
        <w:rPr>
          <w:rFonts w:ascii="Times New Roman" w:hAnsi="Times New Roman" w:cs="Times New Roman"/>
          <w:sz w:val="28"/>
          <w:szCs w:val="28"/>
        </w:rPr>
        <w:t>ек.</w:t>
      </w:r>
      <w:r w:rsidRPr="006B7607">
        <w:rPr>
          <w:rFonts w:ascii="Times New Roman" w:hAnsi="Times New Roman" w:cs="Times New Roman"/>
          <w:sz w:val="28"/>
          <w:szCs w:val="28"/>
        </w:rPr>
        <w:t xml:space="preserve"> Заканчивая четыре класса, многие продолжали учебу дальше в Баяндае или Хоготе. Например, Горошко Татьяна Степановна (Макаревич) закончила семь классов и впоследствии она вела курсы ликбе</w:t>
      </w:r>
      <w:r w:rsidR="003476F8" w:rsidRPr="006B7607">
        <w:rPr>
          <w:rFonts w:ascii="Times New Roman" w:hAnsi="Times New Roman" w:cs="Times New Roman"/>
          <w:sz w:val="28"/>
          <w:szCs w:val="28"/>
        </w:rPr>
        <w:t>за.</w:t>
      </w:r>
      <w:r w:rsidRPr="006B7607">
        <w:rPr>
          <w:rFonts w:ascii="Times New Roman" w:hAnsi="Times New Roman" w:cs="Times New Roman"/>
          <w:sz w:val="28"/>
          <w:szCs w:val="28"/>
        </w:rPr>
        <w:t xml:space="preserve"> В эти годы приезжают молодые учителя, девушки-комсомолки: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Прасковья Ивановна, Казарина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Устиновна,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Чеботнягина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Зинаида, Татаринова Елена Филипповна,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Евгения Марковна. Окончив в Баяндае по семь классов, 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Любовь Ильинична и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Остапчик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>, получают педагогическое образование в г</w:t>
      </w:r>
      <w:proofErr w:type="gramStart"/>
      <w:r w:rsidRPr="006B760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>ркутске и приезжают работать в родную школу. Во время войны учителя и школьники после занятий собирали колоски в поле, занимались прополкой полей. Было очень трудное время, но все выдержали.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>Реорганизация школы в 1949, 1962, 1987 годах.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 xml:space="preserve">  1949 год </w:t>
      </w:r>
      <w:r w:rsidRPr="006B7607">
        <w:rPr>
          <w:rFonts w:ascii="Times New Roman" w:hAnsi="Times New Roman" w:cs="Times New Roman"/>
          <w:sz w:val="28"/>
          <w:szCs w:val="28"/>
        </w:rPr>
        <w:t xml:space="preserve">– школа становится семилетней и первым директором становится уроженец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Тургеневки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Николай Захарович, завучем Ганина Валентина Ивановна. Приезжают учителя –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Хабардин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Георгий Иванович,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>. В семилетней школе обучаются из соседних сел – Васильевки,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 Толстовки, </w:t>
      </w:r>
      <w:proofErr w:type="spellStart"/>
      <w:r w:rsidR="003476F8" w:rsidRPr="006B7607">
        <w:rPr>
          <w:rFonts w:ascii="Times New Roman" w:hAnsi="Times New Roman" w:cs="Times New Roman"/>
          <w:sz w:val="28"/>
          <w:szCs w:val="28"/>
        </w:rPr>
        <w:t>Лидинска</w:t>
      </w:r>
      <w:proofErr w:type="spellEnd"/>
      <w:r w:rsidR="003476F8" w:rsidRPr="006B7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6F8" w:rsidRPr="006B7607">
        <w:rPr>
          <w:rFonts w:ascii="Times New Roman" w:hAnsi="Times New Roman" w:cs="Times New Roman"/>
          <w:sz w:val="28"/>
          <w:szCs w:val="28"/>
        </w:rPr>
        <w:t>Игоревки</w:t>
      </w:r>
      <w:proofErr w:type="spellEnd"/>
      <w:r w:rsidR="003476F8" w:rsidRPr="006B7607">
        <w:rPr>
          <w:rFonts w:ascii="Times New Roman" w:hAnsi="Times New Roman" w:cs="Times New Roman"/>
          <w:sz w:val="28"/>
          <w:szCs w:val="28"/>
        </w:rPr>
        <w:t>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В классах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 обучается по сорок человек</w:t>
      </w:r>
      <w:proofErr w:type="gramStart"/>
      <w:r w:rsidRPr="006B760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 xml:space="preserve"> эти годы расчищается от леса площадь под пришкольный участок.  Биолог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Ольга Родионовна с Опытной станции привозит первые саженцы смородины и крыжовни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В 1955 году школа сгорает. Занятия продолжаются в колхозной конторе. К строительству новой школы уже приступили весной 1956 года. Школу строили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>. Каждый взрослый по несколько дней отрабатывал на заготовке бревен, сборе мха, строительстве. Женщины штукатурили. Директором назначается Ользонов Иосиф Алексеевич. Сначала был построен малый корпус, где учились в две смены, затем до 1961 года был построен главный корпус. В этом же году новую школу принимает Владимиров Владимир Геннадьевич. В каждой классной комнате печь. Постепенно приобретали наглядные пособия, пополнялась библиотека.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 xml:space="preserve">   1962 год </w:t>
      </w:r>
      <w:r w:rsidRPr="006B7607">
        <w:rPr>
          <w:rFonts w:ascii="Times New Roman" w:hAnsi="Times New Roman" w:cs="Times New Roman"/>
          <w:sz w:val="28"/>
          <w:szCs w:val="28"/>
        </w:rPr>
        <w:t xml:space="preserve">– школа становится восьмилетней. В эти годы школу радуют спортсмены. Особенно лидирует лыжный спорт, в районе нет </w:t>
      </w:r>
      <w:proofErr w:type="gramStart"/>
      <w:r w:rsidRPr="006B7607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 xml:space="preserve">  нашим лыжникам. Учителем физкультуры был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Гуревский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Петр Степанович, затем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Се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ргей Васильевич. </w:t>
      </w:r>
      <w:r w:rsidRPr="006B7607">
        <w:rPr>
          <w:rFonts w:ascii="Times New Roman" w:hAnsi="Times New Roman" w:cs="Times New Roman"/>
          <w:sz w:val="28"/>
          <w:szCs w:val="28"/>
        </w:rPr>
        <w:t xml:space="preserve"> В 1966 году директором назначается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Нихилеев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Алексей Петрович. Его стараниями школа была переведена на центральное </w:t>
      </w:r>
      <w:r w:rsidRPr="006B7607">
        <w:rPr>
          <w:rFonts w:ascii="Times New Roman" w:hAnsi="Times New Roman" w:cs="Times New Roman"/>
          <w:sz w:val="28"/>
          <w:szCs w:val="28"/>
        </w:rPr>
        <w:lastRenderedPageBreak/>
        <w:t xml:space="preserve">отопление. Кочегарка отапливала оба корпуса. Проделана огромная работа. Завхозом школы был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Гуревский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Василий Федорович, они вместе с директором школы построили замечательную спортплощадку. В  1968 году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Нихилеева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А.П. переводят на другую работу и директором школы назначают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Степана Дмитриевича. В эти годы школу обшивают изнутри ДСП, все красят.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В каждом классе устанавливают длинные кафедры, которые мастерит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С.В., он же делает столы, скамейки – прекрасный плотник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, на все руки мастер. </w:t>
      </w:r>
      <w:r w:rsidRPr="006B7607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С.Д в 1972 – 1973 г один год работает директором школы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Ертанов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Петр Григорьевич.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С 1973 – 1979 годы директором школы работает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Галина Тимофеевна. В эти годы по инициативе учителя начальных классов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Гуревской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Маргариты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3476F8" w:rsidRPr="006B7607">
        <w:rPr>
          <w:rFonts w:ascii="Times New Roman" w:hAnsi="Times New Roman" w:cs="Times New Roman"/>
          <w:sz w:val="28"/>
          <w:szCs w:val="28"/>
        </w:rPr>
        <w:t>ся музей, а именно с 1974 года.</w:t>
      </w:r>
      <w:r w:rsidRPr="006B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8B" w:rsidRP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Славится пионерская организация, дружина становится правофланговой под руководством Якуты Людмилы Никифоровны. Учительский коллектив художественной самодеятельности на протяжении нескольких лет является призером. С 1979 – 1981 г. директором школы работает 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Валентина Григорьевна, а  с 1981 – 1985 годы директором школы работает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Бубаева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Ангировна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. В эти годы в школе устанавливается радиоузел, оборудуется лингафонный кабинет, пополняется материальная база школы, вводится кабинетная система обучения, процветает </w:t>
      </w:r>
      <w:proofErr w:type="spellStart"/>
      <w:proofErr w:type="gramStart"/>
      <w:r w:rsidRPr="006B76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– опытный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 xml:space="preserve"> участок, которым в течение двадцати лет руководит 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Синкевия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В.Г.. С 1985 года директором школы назначается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Гуревская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Вален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тина Васильевна. </w:t>
      </w:r>
    </w:p>
    <w:p w:rsidR="0056098B" w:rsidRPr="00C37E1A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b/>
          <w:sz w:val="28"/>
          <w:szCs w:val="28"/>
        </w:rPr>
        <w:t xml:space="preserve">   1987 год  </w:t>
      </w:r>
      <w:r w:rsidRPr="006B7607">
        <w:rPr>
          <w:rFonts w:ascii="Times New Roman" w:hAnsi="Times New Roman" w:cs="Times New Roman"/>
          <w:sz w:val="28"/>
          <w:szCs w:val="28"/>
        </w:rPr>
        <w:t>- школа получает статус средней школы. Сделан пристрой к главному корпусу на шесть комнат</w:t>
      </w:r>
      <w:proofErr w:type="gramStart"/>
      <w:r w:rsidR="003476F8" w:rsidRPr="006B7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76F8" w:rsidRPr="006B7607">
        <w:rPr>
          <w:rFonts w:ascii="Times New Roman" w:hAnsi="Times New Roman" w:cs="Times New Roman"/>
          <w:sz w:val="28"/>
          <w:szCs w:val="28"/>
        </w:rPr>
        <w:t xml:space="preserve"> </w:t>
      </w:r>
      <w:r w:rsidRPr="006B7607">
        <w:rPr>
          <w:rFonts w:ascii="Times New Roman" w:hAnsi="Times New Roman" w:cs="Times New Roman"/>
          <w:sz w:val="28"/>
          <w:szCs w:val="28"/>
        </w:rPr>
        <w:t xml:space="preserve"> Школа по- прежнему явля</w:t>
      </w:r>
      <w:r w:rsidR="003476F8" w:rsidRPr="006B7607">
        <w:rPr>
          <w:rFonts w:ascii="Times New Roman" w:hAnsi="Times New Roman" w:cs="Times New Roman"/>
          <w:sz w:val="28"/>
          <w:szCs w:val="28"/>
        </w:rPr>
        <w:t xml:space="preserve">ется центром культурной жизни. </w:t>
      </w:r>
      <w:r w:rsidRPr="006B7607">
        <w:rPr>
          <w:rFonts w:ascii="Times New Roman" w:hAnsi="Times New Roman" w:cs="Times New Roman"/>
          <w:sz w:val="28"/>
          <w:szCs w:val="28"/>
        </w:rPr>
        <w:t xml:space="preserve"> В 1990 году школа сгорает. Это было таким ударом для учителей, учеников, родителей. Переехали в здание детского сада, переоборудовали квартиры учителей под  кабинеты, перевезли дом с Толстовки, сделали еще один кабинет. Жизнь продолжалась. В школе была хорошо организована работа на </w:t>
      </w:r>
      <w:proofErr w:type="spellStart"/>
      <w:proofErr w:type="gramStart"/>
      <w:r w:rsidRPr="006B76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– опытном</w:t>
      </w:r>
      <w:proofErr w:type="gramEnd"/>
      <w:r w:rsidRPr="006B7607">
        <w:rPr>
          <w:rFonts w:ascii="Times New Roman" w:hAnsi="Times New Roman" w:cs="Times New Roman"/>
          <w:sz w:val="28"/>
          <w:szCs w:val="28"/>
        </w:rPr>
        <w:t xml:space="preserve"> участке. На пришкольном участке много ягодных кустарников, выращивали капусту в большом количестве, картофель на площади полутора гектаров, морковь, свеклу, лук, чеснок, кабачки, огурцы и помидоры. Занимались заготовкой овощей на зиму для школьной столовой: солили огурцы и помидоры, варили варенье, квасили капусту, обеспечивали картофелем на весь учебный год и оставляли на семена. Так удешевляли питание для школьников.  Излишки реализовывали, выдавали детям разовую зарплату, а на Новый год выдавали стипендию ударникам и отличникам. Школа была одной из лучших по организации опытнической работы, ежегодно принимала участие в Округе на </w:t>
      </w:r>
      <w:r w:rsidRPr="006B7607">
        <w:rPr>
          <w:rFonts w:ascii="Times New Roman" w:hAnsi="Times New Roman" w:cs="Times New Roman"/>
          <w:sz w:val="28"/>
          <w:szCs w:val="28"/>
        </w:rPr>
        <w:lastRenderedPageBreak/>
        <w:t xml:space="preserve">осенней выставке. Руководила пришкольным участком долгие годы биолог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Валентина Григорьевна, а затем </w:t>
      </w:r>
      <w:proofErr w:type="spellStart"/>
      <w:r w:rsidRPr="006B7607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6B7607">
        <w:rPr>
          <w:rFonts w:ascii="Times New Roman" w:hAnsi="Times New Roman" w:cs="Times New Roman"/>
          <w:sz w:val="28"/>
          <w:szCs w:val="28"/>
        </w:rPr>
        <w:t xml:space="preserve"> Л</w:t>
      </w:r>
      <w:r w:rsidR="006B7607" w:rsidRPr="006B7607">
        <w:rPr>
          <w:rFonts w:ascii="Times New Roman" w:hAnsi="Times New Roman" w:cs="Times New Roman"/>
          <w:sz w:val="28"/>
          <w:szCs w:val="28"/>
        </w:rPr>
        <w:t xml:space="preserve">юбовь Георгиевна.  В </w:t>
      </w:r>
      <w:r w:rsidR="006B7607" w:rsidRPr="00C37E1A">
        <w:rPr>
          <w:rFonts w:ascii="Times New Roman" w:hAnsi="Times New Roman" w:cs="Times New Roman"/>
          <w:sz w:val="28"/>
          <w:szCs w:val="28"/>
        </w:rPr>
        <w:t xml:space="preserve">настоящее время учитель биологии </w:t>
      </w:r>
      <w:proofErr w:type="spellStart"/>
      <w:r w:rsidR="006B7607" w:rsidRPr="00C37E1A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6B7607" w:rsidRPr="00C37E1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B7607" w:rsidRDefault="0056098B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 На протяжении тридцати лет держали подсобное хозяйство – свиней. Мясо реализовывали, а на вырученные деньги ремонтировали школу, приобретали учебные пособия. В помещении детского сада проучились 23 года</w:t>
      </w:r>
      <w:r w:rsidR="006B7607" w:rsidRPr="006B7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712" w:rsidRPr="006B7607" w:rsidRDefault="00A57712" w:rsidP="0056098B">
      <w:pPr>
        <w:rPr>
          <w:rFonts w:ascii="Times New Roman" w:hAnsi="Times New Roman" w:cs="Times New Roman"/>
          <w:sz w:val="28"/>
          <w:szCs w:val="28"/>
        </w:rPr>
      </w:pPr>
    </w:p>
    <w:p w:rsidR="006B7607" w:rsidRPr="006B7607" w:rsidRDefault="006B7607" w:rsidP="0056098B">
      <w:pPr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В 2014 г. Построена </w:t>
      </w:r>
      <w:r w:rsidR="00C37E1A">
        <w:rPr>
          <w:rFonts w:ascii="Times New Roman" w:hAnsi="Times New Roman" w:cs="Times New Roman"/>
          <w:sz w:val="28"/>
          <w:szCs w:val="28"/>
        </w:rPr>
        <w:t>новая современная школа на 100 мест.</w:t>
      </w:r>
    </w:p>
    <w:p w:rsidR="006B7607" w:rsidRDefault="006B7607" w:rsidP="0056098B">
      <w:pPr>
        <w:rPr>
          <w:rFonts w:ascii="Times New Roman" w:hAnsi="Times New Roman" w:cs="Times New Roman"/>
          <w:sz w:val="28"/>
          <w:szCs w:val="28"/>
        </w:rPr>
      </w:pPr>
      <w:r w:rsidRPr="002C6844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2C6844" w:rsidRPr="002C6844">
        <w:rPr>
          <w:rFonts w:ascii="Times New Roman" w:hAnsi="Times New Roman" w:cs="Times New Roman"/>
          <w:b/>
          <w:sz w:val="28"/>
          <w:szCs w:val="28"/>
        </w:rPr>
        <w:t>- правовая форма учреждения</w:t>
      </w:r>
      <w:r w:rsidR="002C6844"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учреждение.</w:t>
      </w:r>
    </w:p>
    <w:p w:rsidR="002C6844" w:rsidRDefault="002C6844" w:rsidP="002C6844">
      <w:pPr>
        <w:rPr>
          <w:rFonts w:ascii="Times New Roman" w:hAnsi="Times New Roman" w:cs="Times New Roman"/>
          <w:sz w:val="28"/>
          <w:szCs w:val="28"/>
        </w:rPr>
      </w:pPr>
      <w:r w:rsidRPr="00C37E1A">
        <w:rPr>
          <w:rFonts w:ascii="Times New Roman" w:hAnsi="Times New Roman" w:cs="Times New Roman"/>
          <w:b/>
          <w:sz w:val="28"/>
          <w:szCs w:val="28"/>
        </w:rPr>
        <w:t>Полное наименование в соответствии с Уставом</w:t>
      </w:r>
      <w:proofErr w:type="gramStart"/>
      <w:r w:rsidRPr="00A5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C0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C0">
        <w:rPr>
          <w:rFonts w:ascii="Times New Roman" w:hAnsi="Times New Roman" w:cs="Times New Roman"/>
          <w:sz w:val="28"/>
          <w:szCs w:val="28"/>
        </w:rPr>
        <w:t xml:space="preserve">   « Тургеневская средняя общеобразовательная  школа»</w:t>
      </w:r>
    </w:p>
    <w:p w:rsidR="00C37E1A" w:rsidRDefault="00C37E1A" w:rsidP="002C6844">
      <w:pPr>
        <w:rPr>
          <w:rFonts w:ascii="Times New Roman" w:hAnsi="Times New Roman" w:cs="Times New Roman"/>
          <w:sz w:val="28"/>
          <w:szCs w:val="28"/>
        </w:rPr>
      </w:pPr>
      <w:r w:rsidRPr="00C37E1A">
        <w:rPr>
          <w:rFonts w:ascii="Times New Roman" w:hAnsi="Times New Roman" w:cs="Times New Roman"/>
          <w:b/>
          <w:sz w:val="28"/>
          <w:szCs w:val="28"/>
        </w:rPr>
        <w:t>Учредители: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C37E1A" w:rsidRDefault="00C37E1A" w:rsidP="002C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669129 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41</w:t>
      </w:r>
    </w:p>
    <w:p w:rsidR="00C37E1A" w:rsidRDefault="00C37E1A" w:rsidP="00C37E1A">
      <w:pPr>
        <w:rPr>
          <w:rFonts w:ascii="Times New Roman" w:hAnsi="Times New Roman" w:cs="Times New Roman"/>
          <w:sz w:val="28"/>
          <w:szCs w:val="28"/>
        </w:rPr>
      </w:pPr>
      <w:r w:rsidRPr="00C37E1A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C3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669129 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41</w:t>
      </w:r>
    </w:p>
    <w:p w:rsidR="00C37E1A" w:rsidRPr="003F3E8F" w:rsidRDefault="00C37E1A" w:rsidP="00C37E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="003F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8F">
        <w:rPr>
          <w:rFonts w:ascii="Times New Roman" w:hAnsi="Times New Roman" w:cs="Times New Roman"/>
          <w:b/>
          <w:sz w:val="28"/>
          <w:szCs w:val="28"/>
          <w:lang w:val="en-US"/>
        </w:rPr>
        <w:t>Tyrgenevka@mail.ru</w:t>
      </w:r>
    </w:p>
    <w:p w:rsidR="003F3E8F" w:rsidRPr="003F3E8F" w:rsidRDefault="00C37E1A" w:rsidP="003F3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сайта:</w:t>
      </w:r>
      <w:proofErr w:type="gramStart"/>
      <w:r w:rsidR="003F3E8F" w:rsidRPr="003F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F3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E8F">
        <w:rPr>
          <w:rFonts w:ascii="Times New Roman" w:hAnsi="Times New Roman" w:cs="Times New Roman"/>
          <w:b/>
          <w:sz w:val="28"/>
          <w:szCs w:val="28"/>
          <w:lang w:val="en-US"/>
        </w:rPr>
        <w:t>tyrgenevka</w:t>
      </w:r>
      <w:proofErr w:type="spellEnd"/>
      <w:r w:rsidR="003F3E8F" w:rsidRPr="003F3E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F3E8F">
        <w:rPr>
          <w:rFonts w:ascii="Times New Roman" w:hAnsi="Times New Roman" w:cs="Times New Roman"/>
          <w:b/>
          <w:sz w:val="28"/>
          <w:szCs w:val="28"/>
          <w:lang w:val="en-US"/>
        </w:rPr>
        <w:t>irkutschool</w:t>
      </w:r>
      <w:proofErr w:type="spellEnd"/>
      <w:r w:rsidR="003F3E8F" w:rsidRPr="003F3E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F3E8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37E1A" w:rsidRDefault="00C37E1A" w:rsidP="00AD440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B06CD" w:rsidRPr="00816B28" w:rsidRDefault="000B06CD" w:rsidP="00AD440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2018 г   в школе обучается 92 ученика. Всех работников 32.Для реализации Программы развития школа имеет  земельный участок 32 228 кв.м. Вид</w:t>
      </w:r>
      <w:r w:rsidR="003A51E7">
        <w:rPr>
          <w:rFonts w:ascii="Times New Roman" w:hAnsi="Times New Roman" w:cs="Times New Roman"/>
          <w:sz w:val="28"/>
          <w:szCs w:val="28"/>
        </w:rPr>
        <w:t xml:space="preserve"> права: постоянное (бессрочное) пользование. На нем располагается  учебно-опытная зона 3350 м.кв. огороженная с внутренней стороны земельного участка ограждением из металлической сетки высотой 2 </w:t>
      </w:r>
      <w:proofErr w:type="spellStart"/>
      <w:r w:rsidR="003A51E7">
        <w:rPr>
          <w:rFonts w:ascii="Times New Roman" w:hAnsi="Times New Roman" w:cs="Times New Roman"/>
          <w:sz w:val="28"/>
          <w:szCs w:val="28"/>
        </w:rPr>
        <w:t>метра</w:t>
      </w:r>
      <w:proofErr w:type="gramStart"/>
      <w:r w:rsidR="003A51E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A51E7">
        <w:rPr>
          <w:rFonts w:ascii="Times New Roman" w:hAnsi="Times New Roman" w:cs="Times New Roman"/>
          <w:sz w:val="28"/>
          <w:szCs w:val="28"/>
        </w:rPr>
        <w:t>ротяженностью</w:t>
      </w:r>
      <w:proofErr w:type="spellEnd"/>
      <w:r w:rsidR="003A51E7">
        <w:rPr>
          <w:rFonts w:ascii="Times New Roman" w:hAnsi="Times New Roman" w:cs="Times New Roman"/>
          <w:sz w:val="28"/>
          <w:szCs w:val="28"/>
        </w:rPr>
        <w:t xml:space="preserve"> 124 </w:t>
      </w:r>
      <w:proofErr w:type="spellStart"/>
      <w:r w:rsidR="006A30F8">
        <w:rPr>
          <w:rFonts w:ascii="Times New Roman" w:hAnsi="Times New Roman" w:cs="Times New Roman"/>
          <w:sz w:val="28"/>
          <w:szCs w:val="28"/>
        </w:rPr>
        <w:t>м.,с</w:t>
      </w:r>
      <w:proofErr w:type="spellEnd"/>
      <w:r w:rsidR="006A30F8">
        <w:rPr>
          <w:rFonts w:ascii="Times New Roman" w:hAnsi="Times New Roman" w:cs="Times New Roman"/>
          <w:sz w:val="28"/>
          <w:szCs w:val="28"/>
        </w:rPr>
        <w:t xml:space="preserve"> подготовкой почвы для устройства газона с внесением растительного слоя земли, высотой 0,3 метра.</w:t>
      </w:r>
      <w:r w:rsidR="00A57712">
        <w:rPr>
          <w:rFonts w:ascii="Times New Roman" w:hAnsi="Times New Roman" w:cs="Times New Roman"/>
          <w:sz w:val="28"/>
          <w:szCs w:val="28"/>
        </w:rPr>
        <w:t xml:space="preserve"> </w:t>
      </w:r>
      <w:r w:rsidR="006A30F8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A57712">
        <w:rPr>
          <w:rFonts w:ascii="Times New Roman" w:hAnsi="Times New Roman" w:cs="Times New Roman"/>
          <w:sz w:val="28"/>
          <w:szCs w:val="28"/>
        </w:rPr>
        <w:t xml:space="preserve"> </w:t>
      </w:r>
      <w:r w:rsidR="006A30F8">
        <w:rPr>
          <w:rFonts w:ascii="Times New Roman" w:hAnsi="Times New Roman" w:cs="Times New Roman"/>
          <w:sz w:val="28"/>
          <w:szCs w:val="28"/>
        </w:rPr>
        <w:t>располагаются 8 теплиц,</w:t>
      </w:r>
      <w:r w:rsidR="00A57712">
        <w:rPr>
          <w:rFonts w:ascii="Times New Roman" w:hAnsi="Times New Roman" w:cs="Times New Roman"/>
          <w:sz w:val="28"/>
          <w:szCs w:val="28"/>
        </w:rPr>
        <w:t xml:space="preserve"> </w:t>
      </w:r>
      <w:r w:rsidR="006A30F8">
        <w:rPr>
          <w:rFonts w:ascii="Times New Roman" w:hAnsi="Times New Roman" w:cs="Times New Roman"/>
          <w:sz w:val="28"/>
          <w:szCs w:val="28"/>
        </w:rPr>
        <w:t>общей площадью 144,0 м.кв.</w:t>
      </w:r>
    </w:p>
    <w:p w:rsidR="00A57712" w:rsidRDefault="006A1CE8" w:rsidP="00DA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имеется </w:t>
      </w:r>
      <w:r w:rsidRPr="00DA0483">
        <w:rPr>
          <w:rFonts w:ascii="Times New Roman" w:hAnsi="Times New Roman" w:cs="Times New Roman"/>
          <w:b/>
          <w:sz w:val="28"/>
          <w:szCs w:val="28"/>
        </w:rPr>
        <w:t>трактор</w:t>
      </w:r>
      <w:r>
        <w:rPr>
          <w:rFonts w:ascii="Times New Roman" w:hAnsi="Times New Roman" w:cs="Times New Roman"/>
          <w:sz w:val="28"/>
          <w:szCs w:val="28"/>
        </w:rPr>
        <w:t xml:space="preserve"> МТЗ-80, 1993 г.</w:t>
      </w:r>
      <w:r w:rsidR="00A5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12" w:rsidRDefault="00A57712" w:rsidP="00DA0483">
      <w:pPr>
        <w:rPr>
          <w:rFonts w:ascii="Times New Roman" w:hAnsi="Times New Roman" w:cs="Times New Roman"/>
          <w:sz w:val="28"/>
          <w:szCs w:val="28"/>
        </w:rPr>
      </w:pPr>
      <w:r w:rsidRPr="00DA0483">
        <w:rPr>
          <w:rFonts w:ascii="Times New Roman" w:hAnsi="Times New Roman" w:cs="Times New Roman"/>
          <w:b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83">
        <w:rPr>
          <w:rFonts w:ascii="Times New Roman" w:hAnsi="Times New Roman" w:cs="Times New Roman"/>
          <w:b/>
          <w:sz w:val="28"/>
          <w:szCs w:val="28"/>
        </w:rPr>
        <w:t>обслуживающего труда</w:t>
      </w:r>
      <w:r>
        <w:rPr>
          <w:rFonts w:ascii="Times New Roman" w:hAnsi="Times New Roman" w:cs="Times New Roman"/>
          <w:sz w:val="28"/>
          <w:szCs w:val="28"/>
        </w:rPr>
        <w:t xml:space="preserve">  оснащен  </w:t>
      </w:r>
      <w:r w:rsidR="006A1CE8">
        <w:rPr>
          <w:rFonts w:ascii="Times New Roman" w:hAnsi="Times New Roman" w:cs="Times New Roman"/>
          <w:sz w:val="28"/>
          <w:szCs w:val="28"/>
        </w:rPr>
        <w:t xml:space="preserve">швейными машинками, гладильной доской, холодильником, </w:t>
      </w:r>
      <w:proofErr w:type="spellStart"/>
      <w:r w:rsidR="006A1CE8">
        <w:rPr>
          <w:rFonts w:ascii="Times New Roman" w:hAnsi="Times New Roman" w:cs="Times New Roman"/>
          <w:sz w:val="28"/>
          <w:szCs w:val="28"/>
        </w:rPr>
        <w:t>оверлогом</w:t>
      </w:r>
      <w:proofErr w:type="spellEnd"/>
      <w:r w:rsidR="006A1CE8">
        <w:rPr>
          <w:rFonts w:ascii="Times New Roman" w:hAnsi="Times New Roman" w:cs="Times New Roman"/>
          <w:sz w:val="28"/>
          <w:szCs w:val="28"/>
        </w:rPr>
        <w:t>, электрическим чайником.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7712" w:rsidRDefault="00A57712" w:rsidP="00DA0483">
      <w:pPr>
        <w:rPr>
          <w:rFonts w:ascii="Times New Roman" w:hAnsi="Times New Roman" w:cs="Times New Roman"/>
          <w:sz w:val="28"/>
          <w:szCs w:val="28"/>
        </w:rPr>
      </w:pPr>
      <w:r w:rsidRPr="00DA0483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="006A1CE8" w:rsidRPr="00DA0483">
        <w:rPr>
          <w:rFonts w:ascii="Times New Roman" w:hAnsi="Times New Roman" w:cs="Times New Roman"/>
          <w:b/>
          <w:sz w:val="28"/>
          <w:szCs w:val="28"/>
        </w:rPr>
        <w:t xml:space="preserve">олярная мастерская </w:t>
      </w:r>
      <w:r w:rsidR="006A1CE8">
        <w:rPr>
          <w:rFonts w:ascii="Times New Roman" w:hAnsi="Times New Roman" w:cs="Times New Roman"/>
          <w:sz w:val="28"/>
          <w:szCs w:val="28"/>
        </w:rPr>
        <w:t xml:space="preserve">оснащена   токарно-винторезным станком, вертикально-сверлильным станком, </w:t>
      </w:r>
      <w:proofErr w:type="spellStart"/>
      <w:r w:rsidR="006A1CE8">
        <w:rPr>
          <w:rFonts w:ascii="Times New Roman" w:hAnsi="Times New Roman" w:cs="Times New Roman"/>
          <w:sz w:val="28"/>
          <w:szCs w:val="28"/>
        </w:rPr>
        <w:t>электроточилом</w:t>
      </w:r>
      <w:proofErr w:type="spellEnd"/>
      <w:r w:rsidR="006A1CE8">
        <w:rPr>
          <w:rFonts w:ascii="Times New Roman" w:hAnsi="Times New Roman" w:cs="Times New Roman"/>
          <w:sz w:val="28"/>
          <w:szCs w:val="28"/>
        </w:rPr>
        <w:t>, горизонтально-фрезерным станком, металлическими шкафами для инструмента, верстаком столярным ученическим</w:t>
      </w:r>
      <w:proofErr w:type="gramStart"/>
      <w:r w:rsidR="006A1C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1CE8">
        <w:rPr>
          <w:rFonts w:ascii="Times New Roman" w:hAnsi="Times New Roman" w:cs="Times New Roman"/>
          <w:sz w:val="28"/>
          <w:szCs w:val="28"/>
        </w:rPr>
        <w:t xml:space="preserve"> станком</w:t>
      </w:r>
      <w:r w:rsidR="00DA0483">
        <w:rPr>
          <w:rFonts w:ascii="Times New Roman" w:hAnsi="Times New Roman" w:cs="Times New Roman"/>
          <w:sz w:val="28"/>
          <w:szCs w:val="28"/>
        </w:rPr>
        <w:t xml:space="preserve"> токарным деревообрабатывающим, </w:t>
      </w:r>
    </w:p>
    <w:p w:rsidR="00A57712" w:rsidRPr="000B06CD" w:rsidRDefault="0043175E" w:rsidP="00DA0483">
      <w:pPr>
        <w:rPr>
          <w:rFonts w:ascii="Times New Roman" w:hAnsi="Times New Roman" w:cs="Times New Roman"/>
          <w:sz w:val="28"/>
          <w:szCs w:val="28"/>
        </w:rPr>
      </w:pPr>
      <w:r w:rsidRPr="00DA0483">
        <w:rPr>
          <w:rFonts w:ascii="Times New Roman" w:hAnsi="Times New Roman" w:cs="Times New Roman"/>
          <w:b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E8">
        <w:rPr>
          <w:rFonts w:ascii="Times New Roman" w:hAnsi="Times New Roman" w:cs="Times New Roman"/>
          <w:sz w:val="28"/>
          <w:szCs w:val="28"/>
        </w:rPr>
        <w:t xml:space="preserve">имеет цеха </w:t>
      </w:r>
      <w:r>
        <w:rPr>
          <w:rFonts w:ascii="Times New Roman" w:hAnsi="Times New Roman" w:cs="Times New Roman"/>
          <w:sz w:val="28"/>
          <w:szCs w:val="28"/>
        </w:rPr>
        <w:t>для переработки и хранения овощей</w:t>
      </w:r>
      <w:r w:rsidR="006A1CE8">
        <w:rPr>
          <w:rFonts w:ascii="Times New Roman" w:hAnsi="Times New Roman" w:cs="Times New Roman"/>
          <w:sz w:val="28"/>
          <w:szCs w:val="28"/>
        </w:rPr>
        <w:t>, мяса, рыбы и яиц. Оборудован холодильными шкафами</w:t>
      </w:r>
      <w:proofErr w:type="gramStart"/>
      <w:r w:rsidR="006A1C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1CE8">
        <w:rPr>
          <w:rFonts w:ascii="Times New Roman" w:hAnsi="Times New Roman" w:cs="Times New Roman"/>
          <w:sz w:val="28"/>
          <w:szCs w:val="28"/>
        </w:rPr>
        <w:t xml:space="preserve"> бытовым холодильником, хлеборезкой, мясорубкой, электронными весами, холодильной витриной, жарочным шкафом, электрическими котлами, </w:t>
      </w:r>
      <w:proofErr w:type="spellStart"/>
      <w:r w:rsidR="006A1CE8">
        <w:rPr>
          <w:rFonts w:ascii="Times New Roman" w:hAnsi="Times New Roman" w:cs="Times New Roman"/>
          <w:sz w:val="28"/>
          <w:szCs w:val="28"/>
        </w:rPr>
        <w:t>электросковородой</w:t>
      </w:r>
      <w:proofErr w:type="spellEnd"/>
      <w:r w:rsidR="006A1CE8">
        <w:rPr>
          <w:rFonts w:ascii="Times New Roman" w:hAnsi="Times New Roman" w:cs="Times New Roman"/>
          <w:sz w:val="28"/>
          <w:szCs w:val="28"/>
        </w:rPr>
        <w:t xml:space="preserve">, посудомоечной машиной, тестомесом, картофелечисткой, машиной для резки овощей, </w:t>
      </w:r>
      <w:proofErr w:type="spellStart"/>
      <w:r w:rsidR="006A1CE8">
        <w:rPr>
          <w:rFonts w:ascii="Times New Roman" w:hAnsi="Times New Roman" w:cs="Times New Roman"/>
          <w:sz w:val="28"/>
          <w:szCs w:val="28"/>
        </w:rPr>
        <w:t>мукосевом</w:t>
      </w:r>
      <w:proofErr w:type="spellEnd"/>
      <w:r w:rsidR="006A1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18" w:rsidRDefault="00DA0483" w:rsidP="00C37E1A">
      <w:pPr>
        <w:rPr>
          <w:rFonts w:ascii="Times New Roman" w:hAnsi="Times New Roman" w:cs="Times New Roman"/>
          <w:sz w:val="28"/>
          <w:szCs w:val="28"/>
        </w:rPr>
      </w:pPr>
      <w:r w:rsidRPr="00DA048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школа обеспечена педагогическими кадрами- 18 специалистов. Качественная характеристика педагогического состава постоянно улучшается: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высшую и первую категорию составляет 66% от общего числа. Высшее образование- 66%. </w:t>
      </w:r>
      <w:r w:rsidRPr="00DA0483">
        <w:rPr>
          <w:rFonts w:ascii="Times New Roman" w:hAnsi="Times New Roman" w:cs="Times New Roman"/>
          <w:b/>
          <w:sz w:val="28"/>
          <w:szCs w:val="28"/>
        </w:rPr>
        <w:t>Учебно-методическое обучение</w:t>
      </w:r>
      <w:r w:rsidR="005D1B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1B18">
        <w:rPr>
          <w:rFonts w:ascii="Times New Roman" w:hAnsi="Times New Roman" w:cs="Times New Roman"/>
          <w:sz w:val="28"/>
          <w:szCs w:val="28"/>
        </w:rPr>
        <w:t xml:space="preserve">в школе реализуются программы начального общего, основного общего, среднего общего образования. Дополнительное образование имеет художественно-эстетическую, спортивно-оздоровительную, </w:t>
      </w:r>
      <w:proofErr w:type="spellStart"/>
      <w:r w:rsidR="005D1B18">
        <w:rPr>
          <w:rFonts w:ascii="Times New Roman" w:hAnsi="Times New Roman" w:cs="Times New Roman"/>
          <w:sz w:val="28"/>
          <w:szCs w:val="28"/>
        </w:rPr>
        <w:t>туристко-краеведчискую</w:t>
      </w:r>
      <w:proofErr w:type="spellEnd"/>
      <w:r w:rsidR="005D1B18">
        <w:rPr>
          <w:rFonts w:ascii="Times New Roman" w:hAnsi="Times New Roman" w:cs="Times New Roman"/>
          <w:sz w:val="28"/>
          <w:szCs w:val="28"/>
        </w:rPr>
        <w:t xml:space="preserve">  направленность.</w:t>
      </w:r>
    </w:p>
    <w:p w:rsidR="005D1B18" w:rsidRDefault="005D1B18" w:rsidP="00C3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партнерство: </w:t>
      </w:r>
      <w:r>
        <w:rPr>
          <w:rFonts w:ascii="Times New Roman" w:hAnsi="Times New Roman" w:cs="Times New Roman"/>
          <w:sz w:val="28"/>
          <w:szCs w:val="28"/>
        </w:rPr>
        <w:t xml:space="preserve">ДЮСШ села Баяндай,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Хатар-Хадайская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МБУ ДО  Дом детского творчества.</w:t>
      </w:r>
    </w:p>
    <w:p w:rsidR="00C37E1A" w:rsidRPr="00AD4407" w:rsidRDefault="00D627BA" w:rsidP="00D6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0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Программы.</w:t>
      </w:r>
    </w:p>
    <w:p w:rsidR="00D627BA" w:rsidRDefault="00D627BA" w:rsidP="00D6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«Формирование </w:t>
      </w:r>
      <w:r w:rsidR="00F522BF">
        <w:rPr>
          <w:rFonts w:ascii="Times New Roman" w:hAnsi="Times New Roman" w:cs="Times New Roman"/>
          <w:sz w:val="28"/>
          <w:szCs w:val="28"/>
        </w:rPr>
        <w:t>модели агрошколы как механизма реализации агротехнического обучения в условиях сельской школы»</w:t>
      </w:r>
    </w:p>
    <w:p w:rsidR="00F522BF" w:rsidRDefault="00F522BF" w:rsidP="00D6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администрация, педагоги, родители и обучающиеся, социальные партнеры.</w:t>
      </w:r>
    </w:p>
    <w:p w:rsidR="00F522BF" w:rsidRDefault="00F522BF" w:rsidP="00D6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Программа способствует развитию трудовых навыков путем непрерывного образования, направленного на получение основ  профессионализма  и воспитания конкурентоспособного, умеющего трудиться в условиях села хозяина земли.</w:t>
      </w:r>
    </w:p>
    <w:p w:rsidR="00F522BF" w:rsidRDefault="00F522BF" w:rsidP="00D627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Посильное участие детей в различных видов домашнего, производительного труда, обуславливающее естественную  общность детей и взрослых, привития трудолюбия, понимание важности труда в жизни человека</w:t>
      </w:r>
      <w:r w:rsidR="00CD50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042" w:rsidRDefault="00CD5042" w:rsidP="00D6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со спадом сельскохозяйственного производства остро стоит проблема обеспечения сельского хозяйства инициативными кадрами. Наблюдается отток сельской молодежи в город, существует проблема закрепления молодежи в селе.</w:t>
      </w:r>
    </w:p>
    <w:p w:rsidR="00CD5042" w:rsidRDefault="00CD5042" w:rsidP="00D6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Выращивание и хранение овощей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участке разрешает проблему поставку овощей в школьную столовую.</w:t>
      </w:r>
    </w:p>
    <w:p w:rsidR="00CD5042" w:rsidRPr="00AD4407" w:rsidRDefault="00CD5042" w:rsidP="00CD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07">
        <w:rPr>
          <w:rFonts w:ascii="Times New Roman" w:hAnsi="Times New Roman" w:cs="Times New Roman"/>
          <w:b/>
          <w:sz w:val="28"/>
          <w:szCs w:val="28"/>
        </w:rPr>
        <w:t>Раздел 3. Механизмы реализации программы.</w:t>
      </w:r>
    </w:p>
    <w:tbl>
      <w:tblPr>
        <w:tblStyle w:val="a3"/>
        <w:tblW w:w="0" w:type="auto"/>
        <w:tblLook w:val="04A0"/>
      </w:tblPr>
      <w:tblGrid>
        <w:gridCol w:w="2502"/>
        <w:gridCol w:w="2217"/>
        <w:gridCol w:w="2381"/>
        <w:gridCol w:w="2471"/>
      </w:tblGrid>
      <w:tr w:rsidR="00DE20D1" w:rsidTr="00DC60AB">
        <w:tc>
          <w:tcPr>
            <w:tcW w:w="2502" w:type="dxa"/>
          </w:tcPr>
          <w:p w:rsidR="00DE20D1" w:rsidRP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</w:t>
            </w:r>
          </w:p>
        </w:tc>
        <w:tc>
          <w:tcPr>
            <w:tcW w:w="2217" w:type="dxa"/>
          </w:tcPr>
          <w:p w:rsidR="00DE20D1" w:rsidRP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381" w:type="dxa"/>
          </w:tcPr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подготовка нормативных документов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Изучение опыта работы других агрошкол.</w:t>
            </w: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P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актов.</w:t>
            </w:r>
          </w:p>
        </w:tc>
        <w:tc>
          <w:tcPr>
            <w:tcW w:w="2471" w:type="dxa"/>
          </w:tcPr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D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DE2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0D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педагоги, учащиеся.      </w:t>
            </w: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D1" w:rsidRP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</w:t>
            </w:r>
          </w:p>
        </w:tc>
      </w:tr>
      <w:tr w:rsidR="00DE20D1" w:rsidTr="00DC60AB">
        <w:tc>
          <w:tcPr>
            <w:tcW w:w="2502" w:type="dxa"/>
          </w:tcPr>
          <w:p w:rsidR="00DE20D1" w:rsidRPr="00DE20D1" w:rsidRDefault="00DE20D1" w:rsidP="00CD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D1">
              <w:rPr>
                <w:rFonts w:ascii="Times New Roman" w:hAnsi="Times New Roman" w:cs="Times New Roman"/>
                <w:sz w:val="28"/>
                <w:szCs w:val="28"/>
              </w:rPr>
              <w:t>Формирующий этап</w:t>
            </w:r>
          </w:p>
        </w:tc>
        <w:tc>
          <w:tcPr>
            <w:tcW w:w="2217" w:type="dxa"/>
          </w:tcPr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 г.</w:t>
            </w:r>
          </w:p>
        </w:tc>
        <w:tc>
          <w:tcPr>
            <w:tcW w:w="2381" w:type="dxa"/>
          </w:tcPr>
          <w:p w:rsidR="00DE20D1" w:rsidRPr="00DE20D1" w:rsidRDefault="00DE20D1" w:rsidP="00DE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направленных на профориентацию учебно-воспитательного процесса.</w:t>
            </w:r>
          </w:p>
        </w:tc>
        <w:tc>
          <w:tcPr>
            <w:tcW w:w="2471" w:type="dxa"/>
          </w:tcPr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Администрация,</w:t>
            </w:r>
          </w:p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педагоги.</w:t>
            </w:r>
          </w:p>
        </w:tc>
      </w:tr>
      <w:tr w:rsidR="00DE20D1" w:rsidTr="00DC60AB">
        <w:tc>
          <w:tcPr>
            <w:tcW w:w="2502" w:type="dxa"/>
          </w:tcPr>
          <w:p w:rsidR="00DE20D1" w:rsidRDefault="00DE20D1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DE20D1" w:rsidRDefault="00344812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2019-2023</w:t>
            </w:r>
            <w:r w:rsidR="00DE2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81" w:type="dxa"/>
          </w:tcPr>
          <w:p w:rsidR="00DE20D1" w:rsidRDefault="00344812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и корректировка программы.</w:t>
            </w:r>
          </w:p>
        </w:tc>
        <w:tc>
          <w:tcPr>
            <w:tcW w:w="2471" w:type="dxa"/>
          </w:tcPr>
          <w:p w:rsidR="00DE20D1" w:rsidRDefault="00344812" w:rsidP="00CD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участники образовательного процесса.</w:t>
            </w:r>
          </w:p>
        </w:tc>
      </w:tr>
    </w:tbl>
    <w:p w:rsidR="00DE20D1" w:rsidRDefault="00DE20D1" w:rsidP="00C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F0" w:rsidRDefault="00A458F0" w:rsidP="00A458F0">
      <w:pPr>
        <w:pStyle w:val="a4"/>
        <w:rPr>
          <w:rFonts w:ascii="Times New Roman" w:hAnsi="Times New Roman"/>
          <w:sz w:val="28"/>
          <w:szCs w:val="28"/>
        </w:rPr>
      </w:pPr>
    </w:p>
    <w:p w:rsidR="00E345FC" w:rsidRDefault="00E345FC" w:rsidP="00A458F0">
      <w:pPr>
        <w:pStyle w:val="a4"/>
        <w:rPr>
          <w:rFonts w:ascii="Times New Roman" w:hAnsi="Times New Roman"/>
          <w:sz w:val="28"/>
          <w:szCs w:val="28"/>
        </w:rPr>
      </w:pPr>
    </w:p>
    <w:p w:rsidR="00E345FC" w:rsidRPr="00AD4407" w:rsidRDefault="00E345FC" w:rsidP="00AD4407">
      <w:pPr>
        <w:rPr>
          <w:rFonts w:ascii="Times New Roman" w:hAnsi="Times New Roman"/>
          <w:sz w:val="28"/>
          <w:szCs w:val="28"/>
        </w:rPr>
      </w:pPr>
    </w:p>
    <w:p w:rsidR="00A711ED" w:rsidRDefault="00A711ED" w:rsidP="00A711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407">
        <w:rPr>
          <w:rFonts w:ascii="Times New Roman" w:hAnsi="Times New Roman"/>
          <w:b/>
          <w:sz w:val="28"/>
          <w:szCs w:val="28"/>
        </w:rPr>
        <w:t>Раз</w:t>
      </w:r>
      <w:r w:rsidR="00E345FC" w:rsidRPr="00AD4407">
        <w:rPr>
          <w:rFonts w:ascii="Times New Roman" w:hAnsi="Times New Roman"/>
          <w:b/>
          <w:sz w:val="28"/>
          <w:szCs w:val="28"/>
        </w:rPr>
        <w:t>дел 4</w:t>
      </w:r>
      <w:r w:rsidRPr="00AD4407">
        <w:rPr>
          <w:rFonts w:ascii="Times New Roman" w:hAnsi="Times New Roman"/>
          <w:b/>
          <w:sz w:val="28"/>
          <w:szCs w:val="28"/>
        </w:rPr>
        <w:t xml:space="preserve">. </w:t>
      </w:r>
      <w:r w:rsidR="00A458F0" w:rsidRPr="00AD4407">
        <w:rPr>
          <w:rFonts w:ascii="Times New Roman" w:hAnsi="Times New Roman"/>
          <w:b/>
          <w:sz w:val="28"/>
          <w:szCs w:val="28"/>
        </w:rPr>
        <w:t>Учебно-воспитательная</w:t>
      </w:r>
      <w:r w:rsidRPr="00AD4407">
        <w:rPr>
          <w:rFonts w:ascii="Times New Roman" w:hAnsi="Times New Roman"/>
          <w:b/>
          <w:sz w:val="28"/>
          <w:szCs w:val="28"/>
        </w:rPr>
        <w:t xml:space="preserve"> деятельн</w:t>
      </w:r>
      <w:r w:rsidR="00A458F0" w:rsidRPr="00AD4407">
        <w:rPr>
          <w:rFonts w:ascii="Times New Roman" w:hAnsi="Times New Roman"/>
          <w:b/>
          <w:sz w:val="28"/>
          <w:szCs w:val="28"/>
        </w:rPr>
        <w:t>ость</w:t>
      </w:r>
      <w:r w:rsidRPr="00AD4407">
        <w:rPr>
          <w:rFonts w:ascii="Times New Roman" w:hAnsi="Times New Roman"/>
          <w:b/>
          <w:sz w:val="28"/>
          <w:szCs w:val="28"/>
        </w:rPr>
        <w:t>.</w:t>
      </w:r>
    </w:p>
    <w:p w:rsidR="00AD4407" w:rsidRPr="00AD4407" w:rsidRDefault="00AD4407" w:rsidP="00A711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502"/>
        <w:gridCol w:w="1564"/>
        <w:gridCol w:w="2429"/>
        <w:gridCol w:w="2356"/>
      </w:tblGrid>
      <w:tr w:rsidR="00A458F0" w:rsidTr="00E345FC">
        <w:tc>
          <w:tcPr>
            <w:tcW w:w="2502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29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56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458F0" w:rsidTr="00E345FC">
        <w:tc>
          <w:tcPr>
            <w:tcW w:w="2502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1564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429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элективных курсов</w:t>
            </w:r>
            <w:r w:rsidR="00E345FC">
              <w:rPr>
                <w:rFonts w:ascii="Times New Roman" w:hAnsi="Times New Roman"/>
                <w:sz w:val="28"/>
                <w:szCs w:val="28"/>
              </w:rPr>
              <w:t xml:space="preserve">, мероприятий по </w:t>
            </w:r>
            <w:proofErr w:type="spellStart"/>
            <w:r w:rsidR="00E345FC">
              <w:rPr>
                <w:rFonts w:ascii="Times New Roman" w:hAnsi="Times New Roman"/>
                <w:sz w:val="28"/>
                <w:szCs w:val="28"/>
              </w:rPr>
              <w:t>агропроизводству</w:t>
            </w:r>
            <w:proofErr w:type="spellEnd"/>
            <w:r w:rsidR="00E345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458F0" w:rsidTr="00E345FC">
        <w:tc>
          <w:tcPr>
            <w:tcW w:w="2502" w:type="dxa"/>
          </w:tcPr>
          <w:p w:rsidR="00A458F0" w:rsidRDefault="00E345FC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Формирующий этап</w:t>
            </w:r>
          </w:p>
        </w:tc>
        <w:tc>
          <w:tcPr>
            <w:tcW w:w="1564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2019-2020г. </w:t>
            </w:r>
          </w:p>
        </w:tc>
        <w:tc>
          <w:tcPr>
            <w:tcW w:w="2429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введение новых элективных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курсов в практику.</w:t>
            </w:r>
          </w:p>
        </w:tc>
        <w:tc>
          <w:tcPr>
            <w:tcW w:w="2356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A458F0" w:rsidTr="00E345FC">
        <w:tc>
          <w:tcPr>
            <w:tcW w:w="2502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2019-2023г.</w:t>
            </w:r>
          </w:p>
        </w:tc>
        <w:tc>
          <w:tcPr>
            <w:tcW w:w="2429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весеннее, летнее, осеннее время.</w:t>
            </w:r>
          </w:p>
        </w:tc>
        <w:tc>
          <w:tcPr>
            <w:tcW w:w="2356" w:type="dxa"/>
          </w:tcPr>
          <w:p w:rsidR="00A458F0" w:rsidRDefault="00A269A8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458F0" w:rsidTr="00E345FC">
        <w:tc>
          <w:tcPr>
            <w:tcW w:w="2502" w:type="dxa"/>
          </w:tcPr>
          <w:p w:rsidR="00A458F0" w:rsidRDefault="00A458F0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458F0" w:rsidRDefault="00E345FC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2019-2023г.</w:t>
            </w:r>
          </w:p>
        </w:tc>
        <w:tc>
          <w:tcPr>
            <w:tcW w:w="2429" w:type="dxa"/>
          </w:tcPr>
          <w:p w:rsidR="00A458F0" w:rsidRDefault="00E345FC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различных форм работы направленных на профориентацию.</w:t>
            </w:r>
          </w:p>
        </w:tc>
        <w:tc>
          <w:tcPr>
            <w:tcW w:w="2356" w:type="dxa"/>
          </w:tcPr>
          <w:p w:rsidR="00A458F0" w:rsidRDefault="00E345FC" w:rsidP="00A711E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участники образовательного процесса.</w:t>
            </w:r>
          </w:p>
        </w:tc>
      </w:tr>
    </w:tbl>
    <w:p w:rsidR="002C6844" w:rsidRDefault="002C6844" w:rsidP="002C6844">
      <w:pPr>
        <w:rPr>
          <w:rFonts w:ascii="Times New Roman" w:hAnsi="Times New Roman" w:cs="Times New Roman"/>
          <w:sz w:val="24"/>
          <w:szCs w:val="24"/>
        </w:rPr>
      </w:pPr>
    </w:p>
    <w:p w:rsidR="00E345FC" w:rsidRDefault="00E345FC" w:rsidP="00E3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FC" w:rsidRPr="00AD4407" w:rsidRDefault="00E345FC" w:rsidP="00E3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07">
        <w:rPr>
          <w:rFonts w:ascii="Times New Roman" w:hAnsi="Times New Roman" w:cs="Times New Roman"/>
          <w:b/>
          <w:sz w:val="28"/>
          <w:szCs w:val="28"/>
        </w:rPr>
        <w:t>Раздел 5. Ожидаемые результаты.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трудовых навыков, способствующих социализации в изменяющихся условиях современной жизни.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навыков, толерантности, конкурентоспособности.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обучению и труду.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деятельность, сотрудничество.</w:t>
      </w:r>
    </w:p>
    <w:p w:rsidR="00E345FC" w:rsidRDefault="00E345FC" w:rsidP="00E345F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участию в управлении и развитии школы.</w:t>
      </w:r>
    </w:p>
    <w:p w:rsidR="00E345FC" w:rsidRDefault="00E345FC" w:rsidP="00E345FC">
      <w:pPr>
        <w:pStyle w:val="a4"/>
        <w:rPr>
          <w:rFonts w:ascii="Times New Roman" w:hAnsi="Times New Roman"/>
          <w:sz w:val="28"/>
          <w:szCs w:val="28"/>
        </w:rPr>
      </w:pPr>
    </w:p>
    <w:p w:rsidR="002C6844" w:rsidRPr="00A551C0" w:rsidRDefault="002C6844" w:rsidP="002C6844">
      <w:pPr>
        <w:rPr>
          <w:rFonts w:ascii="Times New Roman" w:hAnsi="Times New Roman" w:cs="Times New Roman"/>
          <w:sz w:val="28"/>
          <w:szCs w:val="28"/>
        </w:rPr>
      </w:pPr>
    </w:p>
    <w:p w:rsidR="002C6844" w:rsidRPr="00A551C0" w:rsidRDefault="00C37E1A" w:rsidP="002C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6844" w:rsidRDefault="002C6844" w:rsidP="002C6844">
      <w:pPr>
        <w:rPr>
          <w:rFonts w:ascii="Times New Roman" w:hAnsi="Times New Roman" w:cs="Times New Roman"/>
          <w:sz w:val="24"/>
          <w:szCs w:val="24"/>
        </w:rPr>
      </w:pPr>
    </w:p>
    <w:p w:rsidR="002C6844" w:rsidRDefault="002C6844" w:rsidP="002C6844">
      <w:pPr>
        <w:rPr>
          <w:rFonts w:ascii="Times New Roman" w:hAnsi="Times New Roman" w:cs="Times New Roman"/>
          <w:sz w:val="24"/>
          <w:szCs w:val="24"/>
        </w:rPr>
      </w:pPr>
    </w:p>
    <w:p w:rsidR="002C6844" w:rsidRPr="006B7607" w:rsidRDefault="002C6844" w:rsidP="0056098B">
      <w:pPr>
        <w:rPr>
          <w:rFonts w:ascii="Times New Roman" w:hAnsi="Times New Roman" w:cs="Times New Roman"/>
          <w:sz w:val="28"/>
          <w:szCs w:val="28"/>
        </w:rPr>
      </w:pPr>
    </w:p>
    <w:sectPr w:rsidR="002C6844" w:rsidRPr="006B7607" w:rsidSect="00816B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031"/>
    <w:multiLevelType w:val="hybridMultilevel"/>
    <w:tmpl w:val="A76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1C76"/>
    <w:multiLevelType w:val="hybridMultilevel"/>
    <w:tmpl w:val="A76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BB"/>
    <w:rsid w:val="00032A20"/>
    <w:rsid w:val="000B06CD"/>
    <w:rsid w:val="0012571E"/>
    <w:rsid w:val="002C6844"/>
    <w:rsid w:val="00344812"/>
    <w:rsid w:val="003476F8"/>
    <w:rsid w:val="003A51E7"/>
    <w:rsid w:val="003F3E8F"/>
    <w:rsid w:val="004032BB"/>
    <w:rsid w:val="0043175E"/>
    <w:rsid w:val="00530E2F"/>
    <w:rsid w:val="0056098B"/>
    <w:rsid w:val="005D1B18"/>
    <w:rsid w:val="0067579C"/>
    <w:rsid w:val="006A1CE8"/>
    <w:rsid w:val="006A30F8"/>
    <w:rsid w:val="006B7607"/>
    <w:rsid w:val="00742D76"/>
    <w:rsid w:val="007D2E79"/>
    <w:rsid w:val="007F6F0A"/>
    <w:rsid w:val="00816B28"/>
    <w:rsid w:val="00941DC7"/>
    <w:rsid w:val="00951C72"/>
    <w:rsid w:val="00A253C8"/>
    <w:rsid w:val="00A269A8"/>
    <w:rsid w:val="00A458F0"/>
    <w:rsid w:val="00A551C0"/>
    <w:rsid w:val="00A57712"/>
    <w:rsid w:val="00A711ED"/>
    <w:rsid w:val="00AD4407"/>
    <w:rsid w:val="00B847D8"/>
    <w:rsid w:val="00C37E1A"/>
    <w:rsid w:val="00C70EF0"/>
    <w:rsid w:val="00CD5042"/>
    <w:rsid w:val="00D627BA"/>
    <w:rsid w:val="00D83CC7"/>
    <w:rsid w:val="00DA0483"/>
    <w:rsid w:val="00DC60AB"/>
    <w:rsid w:val="00DE20D1"/>
    <w:rsid w:val="00E345FC"/>
    <w:rsid w:val="00E455F2"/>
    <w:rsid w:val="00F13169"/>
    <w:rsid w:val="00F5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9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2019-04-02T14:09:00Z</dcterms:created>
  <dcterms:modified xsi:type="dcterms:W3CDTF">2019-11-27T05:45:00Z</dcterms:modified>
</cp:coreProperties>
</file>